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14" w:rsidRDefault="00322914" w:rsidP="00CD5A29">
      <w:pPr>
        <w:jc w:val="center"/>
        <w:rPr>
          <w:rFonts w:asciiTheme="majorEastAsia" w:eastAsiaTheme="majorEastAsia" w:hAnsiTheme="majorEastAsia" w:hint="eastAsia"/>
          <w:b/>
          <w:sz w:val="44"/>
          <w:szCs w:val="44"/>
        </w:rPr>
      </w:pPr>
    </w:p>
    <w:p w:rsidR="002764EB" w:rsidRDefault="002764EB" w:rsidP="00CD5A29">
      <w:pPr>
        <w:jc w:val="center"/>
        <w:rPr>
          <w:rFonts w:asciiTheme="majorEastAsia" w:eastAsiaTheme="majorEastAsia" w:hAnsiTheme="majorEastAsia" w:hint="eastAsia"/>
          <w:b/>
          <w:sz w:val="44"/>
          <w:szCs w:val="44"/>
        </w:rPr>
      </w:pPr>
    </w:p>
    <w:p w:rsidR="00322914" w:rsidRDefault="00322914" w:rsidP="00CD5A29">
      <w:pPr>
        <w:jc w:val="center"/>
        <w:rPr>
          <w:rFonts w:asciiTheme="majorEastAsia" w:eastAsiaTheme="majorEastAsia" w:hAnsiTheme="majorEastAsia" w:hint="eastAsia"/>
          <w:b/>
          <w:sz w:val="44"/>
          <w:szCs w:val="44"/>
        </w:rPr>
      </w:pPr>
    </w:p>
    <w:p w:rsidR="00322914" w:rsidRPr="00322914" w:rsidRDefault="00322914" w:rsidP="00CD5A29">
      <w:pPr>
        <w:jc w:val="center"/>
        <w:rPr>
          <w:rFonts w:ascii="仿宋_GB2312" w:eastAsia="仿宋_GB2312" w:hAnsiTheme="majorEastAsia" w:hint="eastAsia"/>
          <w:sz w:val="32"/>
          <w:szCs w:val="32"/>
        </w:rPr>
      </w:pPr>
      <w:r>
        <w:rPr>
          <w:rFonts w:ascii="仿宋_GB2312" w:eastAsia="仿宋_GB2312" w:hAnsiTheme="majorEastAsia" w:hint="eastAsia"/>
          <w:sz w:val="32"/>
          <w:szCs w:val="32"/>
        </w:rPr>
        <w:t xml:space="preserve">                              </w:t>
      </w:r>
      <w:r w:rsidRPr="00322914">
        <w:rPr>
          <w:rFonts w:ascii="仿宋_GB2312" w:eastAsia="仿宋_GB2312" w:hAnsiTheme="majorEastAsia" w:hint="eastAsia"/>
          <w:sz w:val="32"/>
          <w:szCs w:val="32"/>
        </w:rPr>
        <w:t>青教学[2017]19号</w:t>
      </w:r>
    </w:p>
    <w:p w:rsidR="009D29E7" w:rsidRDefault="009D29E7" w:rsidP="00CD5A29">
      <w:pPr>
        <w:jc w:val="center"/>
        <w:rPr>
          <w:rFonts w:asciiTheme="majorEastAsia" w:eastAsiaTheme="majorEastAsia" w:hAnsiTheme="majorEastAsia" w:hint="eastAsia"/>
          <w:b/>
          <w:sz w:val="44"/>
          <w:szCs w:val="44"/>
        </w:rPr>
      </w:pPr>
      <w:r>
        <w:rPr>
          <w:rFonts w:asciiTheme="majorEastAsia" w:eastAsiaTheme="majorEastAsia" w:hAnsiTheme="majorEastAsia" w:hint="eastAsia"/>
          <w:b/>
          <w:sz w:val="44"/>
          <w:szCs w:val="44"/>
        </w:rPr>
        <w:t>青海省学生资助管理办公室</w:t>
      </w:r>
    </w:p>
    <w:p w:rsidR="009D29E7" w:rsidRDefault="00234B03" w:rsidP="00CD5A29">
      <w:pPr>
        <w:jc w:val="center"/>
        <w:rPr>
          <w:rFonts w:asciiTheme="majorEastAsia" w:eastAsiaTheme="majorEastAsia" w:hAnsiTheme="majorEastAsia" w:hint="eastAsia"/>
          <w:b/>
          <w:sz w:val="44"/>
          <w:szCs w:val="44"/>
        </w:rPr>
      </w:pPr>
      <w:r w:rsidRPr="00CD5A29">
        <w:rPr>
          <w:rFonts w:asciiTheme="majorEastAsia" w:eastAsiaTheme="majorEastAsia" w:hAnsiTheme="majorEastAsia" w:hint="eastAsia"/>
          <w:b/>
          <w:sz w:val="44"/>
          <w:szCs w:val="44"/>
        </w:rPr>
        <w:t>关于做好学生资助宣传素材采集</w:t>
      </w:r>
    </w:p>
    <w:p w:rsidR="00565AC1" w:rsidRPr="00CD5A29" w:rsidRDefault="00234B03" w:rsidP="00CD5A29">
      <w:pPr>
        <w:jc w:val="center"/>
        <w:rPr>
          <w:rFonts w:asciiTheme="majorEastAsia" w:eastAsiaTheme="majorEastAsia" w:hAnsiTheme="majorEastAsia"/>
          <w:b/>
          <w:sz w:val="44"/>
          <w:szCs w:val="44"/>
        </w:rPr>
      </w:pPr>
      <w:r w:rsidRPr="00CD5A29">
        <w:rPr>
          <w:rFonts w:asciiTheme="majorEastAsia" w:eastAsiaTheme="majorEastAsia" w:hAnsiTheme="majorEastAsia" w:hint="eastAsia"/>
          <w:b/>
          <w:sz w:val="44"/>
          <w:szCs w:val="44"/>
        </w:rPr>
        <w:t>报送工作的通知</w:t>
      </w:r>
    </w:p>
    <w:p w:rsidR="00234B03" w:rsidRDefault="00234B03"/>
    <w:p w:rsidR="00234B03" w:rsidRPr="00CD5A29" w:rsidRDefault="00234B03">
      <w:pPr>
        <w:rPr>
          <w:rFonts w:ascii="仿宋_GB2312" w:eastAsia="仿宋_GB2312"/>
          <w:sz w:val="32"/>
          <w:szCs w:val="32"/>
        </w:rPr>
      </w:pPr>
      <w:r w:rsidRPr="00CD5A29">
        <w:rPr>
          <w:rFonts w:ascii="仿宋_GB2312" w:eastAsia="仿宋_GB2312" w:hint="eastAsia"/>
          <w:sz w:val="32"/>
          <w:szCs w:val="32"/>
        </w:rPr>
        <w:t>西宁市、海东市教育局，各自治州教育局，省属普通高校、省属中职学校、省属普通高中、</w:t>
      </w:r>
      <w:r w:rsidR="00FD0D9D" w:rsidRPr="00CD5A29">
        <w:rPr>
          <w:rFonts w:ascii="仿宋_GB2312" w:eastAsia="仿宋_GB2312" w:hint="eastAsia"/>
          <w:sz w:val="32"/>
          <w:szCs w:val="32"/>
        </w:rPr>
        <w:t>青海油田教育管理中心，青海省三江源民族中学，省三江集团：</w:t>
      </w:r>
    </w:p>
    <w:p w:rsidR="00FD0D9D" w:rsidRPr="00CD5A29" w:rsidRDefault="00FD0D9D" w:rsidP="00CD5A29">
      <w:pPr>
        <w:ind w:firstLineChars="200" w:firstLine="640"/>
        <w:rPr>
          <w:rFonts w:ascii="仿宋_GB2312" w:eastAsia="仿宋_GB2312"/>
          <w:sz w:val="32"/>
          <w:szCs w:val="32"/>
        </w:rPr>
      </w:pPr>
      <w:r w:rsidRPr="00CD5A29">
        <w:rPr>
          <w:rFonts w:ascii="仿宋_GB2312" w:eastAsia="仿宋_GB2312" w:hint="eastAsia"/>
          <w:sz w:val="32"/>
          <w:szCs w:val="32"/>
        </w:rPr>
        <w:t>学生资助资助宣传是教育新闻舆论工作的重要内容。为切实加强资助新闻宣传与舆论引导，丰富宣传素材，优化资助服务，充分发挥“中国学生资助</w:t>
      </w:r>
      <w:r w:rsidR="00322914" w:rsidRPr="00CD5A29">
        <w:rPr>
          <w:rFonts w:ascii="仿宋_GB2312" w:eastAsia="仿宋_GB2312" w:hint="eastAsia"/>
          <w:sz w:val="32"/>
          <w:szCs w:val="32"/>
        </w:rPr>
        <w:t>”</w:t>
      </w:r>
      <w:r w:rsidRPr="00CD5A29">
        <w:rPr>
          <w:rFonts w:ascii="仿宋_GB2312" w:eastAsia="仿宋_GB2312" w:hint="eastAsia"/>
          <w:sz w:val="32"/>
          <w:szCs w:val="32"/>
        </w:rPr>
        <w:t>微信服务号宣传平台作用，现就宣传素材采集报送等工作通知如下：</w:t>
      </w:r>
    </w:p>
    <w:p w:rsidR="001327A3" w:rsidRPr="004973CF" w:rsidRDefault="001327A3" w:rsidP="00322914">
      <w:pPr>
        <w:ind w:firstLineChars="200" w:firstLine="640"/>
        <w:rPr>
          <w:rFonts w:ascii="黑体" w:eastAsia="黑体" w:hAnsi="黑体"/>
          <w:sz w:val="32"/>
          <w:szCs w:val="32"/>
        </w:rPr>
      </w:pPr>
      <w:r w:rsidRPr="004973CF">
        <w:rPr>
          <w:rFonts w:ascii="黑体" w:eastAsia="黑体" w:hAnsi="黑体" w:hint="eastAsia"/>
          <w:sz w:val="32"/>
          <w:szCs w:val="32"/>
        </w:rPr>
        <w:t>一、报送内容</w:t>
      </w:r>
    </w:p>
    <w:p w:rsidR="001327A3" w:rsidRPr="00CD5A29" w:rsidRDefault="001327A3" w:rsidP="00322914">
      <w:pPr>
        <w:ind w:firstLineChars="200" w:firstLine="640"/>
        <w:rPr>
          <w:rFonts w:ascii="仿宋_GB2312" w:eastAsia="仿宋_GB2312"/>
          <w:sz w:val="32"/>
          <w:szCs w:val="32"/>
        </w:rPr>
      </w:pPr>
      <w:r w:rsidRPr="00CD5A29">
        <w:rPr>
          <w:rFonts w:ascii="仿宋_GB2312" w:eastAsia="仿宋_GB2312" w:hint="eastAsia"/>
          <w:sz w:val="32"/>
          <w:szCs w:val="32"/>
        </w:rPr>
        <w:t>1.新政策新措施。各地各单位各校出台的新资助政策、采取的新措施。</w:t>
      </w:r>
    </w:p>
    <w:p w:rsidR="001327A3" w:rsidRPr="00CD5A29" w:rsidRDefault="001327A3" w:rsidP="00322914">
      <w:pPr>
        <w:ind w:firstLineChars="200" w:firstLine="640"/>
        <w:rPr>
          <w:rFonts w:ascii="仿宋_GB2312" w:eastAsia="仿宋_GB2312"/>
          <w:sz w:val="32"/>
          <w:szCs w:val="32"/>
        </w:rPr>
      </w:pPr>
      <w:r w:rsidRPr="00CD5A29">
        <w:rPr>
          <w:rFonts w:ascii="仿宋_GB2312" w:eastAsia="仿宋_GB2312" w:hint="eastAsia"/>
          <w:sz w:val="32"/>
          <w:szCs w:val="32"/>
        </w:rPr>
        <w:t>2.典型经验做法。在贯彻落实国家资助政策过程中形成的具有推广价值的典型经验做法。</w:t>
      </w:r>
    </w:p>
    <w:p w:rsidR="001327A3" w:rsidRPr="00CD5A29" w:rsidRDefault="001327A3" w:rsidP="00322914">
      <w:pPr>
        <w:ind w:firstLineChars="200" w:firstLine="640"/>
        <w:rPr>
          <w:rFonts w:ascii="仿宋_GB2312" w:eastAsia="仿宋_GB2312"/>
          <w:sz w:val="32"/>
          <w:szCs w:val="32"/>
        </w:rPr>
      </w:pPr>
      <w:r w:rsidRPr="00CD5A29">
        <w:rPr>
          <w:rFonts w:ascii="仿宋_GB2312" w:eastAsia="仿宋_GB2312" w:hint="eastAsia"/>
          <w:sz w:val="32"/>
          <w:szCs w:val="32"/>
        </w:rPr>
        <w:t>3.优秀事迹。在学生资助工作实践中涌现出的学生资助工作者典型以及受助学生成长成才故事。</w:t>
      </w:r>
    </w:p>
    <w:p w:rsidR="002764EB" w:rsidRDefault="002764EB" w:rsidP="00322914">
      <w:pPr>
        <w:ind w:firstLineChars="200" w:firstLine="640"/>
        <w:rPr>
          <w:rFonts w:ascii="仿宋_GB2312" w:eastAsia="仿宋_GB2312" w:hint="eastAsia"/>
          <w:sz w:val="32"/>
          <w:szCs w:val="32"/>
        </w:rPr>
      </w:pPr>
    </w:p>
    <w:p w:rsidR="001327A3" w:rsidRPr="00CD5A29" w:rsidRDefault="001327A3" w:rsidP="00322914">
      <w:pPr>
        <w:ind w:firstLineChars="200" w:firstLine="640"/>
        <w:rPr>
          <w:rFonts w:ascii="仿宋_GB2312" w:eastAsia="仿宋_GB2312"/>
          <w:sz w:val="32"/>
          <w:szCs w:val="32"/>
        </w:rPr>
      </w:pPr>
      <w:r w:rsidRPr="00CD5A29">
        <w:rPr>
          <w:rFonts w:ascii="仿宋_GB2312" w:eastAsia="仿宋_GB2312" w:hint="eastAsia"/>
          <w:sz w:val="32"/>
          <w:szCs w:val="32"/>
        </w:rPr>
        <w:lastRenderedPageBreak/>
        <w:t>4.</w:t>
      </w:r>
      <w:r w:rsidR="00E6715D" w:rsidRPr="00CD5A29">
        <w:rPr>
          <w:rFonts w:ascii="仿宋_GB2312" w:eastAsia="仿宋_GB2312" w:hint="eastAsia"/>
          <w:sz w:val="32"/>
          <w:szCs w:val="32"/>
        </w:rPr>
        <w:t>赞资助优秀作品。展现学生资助政策与成效的优秀创作，如征文、绘画、摄影、微电影等各种形式的作品。</w:t>
      </w:r>
    </w:p>
    <w:p w:rsidR="00E6715D" w:rsidRPr="00CD5A29" w:rsidRDefault="00E6715D" w:rsidP="00322914">
      <w:pPr>
        <w:ind w:firstLineChars="200" w:firstLine="640"/>
        <w:rPr>
          <w:rFonts w:ascii="仿宋_GB2312" w:eastAsia="仿宋_GB2312"/>
          <w:sz w:val="32"/>
          <w:szCs w:val="32"/>
        </w:rPr>
      </w:pPr>
      <w:r w:rsidRPr="00CD5A29">
        <w:rPr>
          <w:rFonts w:ascii="仿宋_GB2312" w:eastAsia="仿宋_GB2312" w:hint="eastAsia"/>
          <w:sz w:val="32"/>
          <w:szCs w:val="32"/>
        </w:rPr>
        <w:t>5.其他有益于宣传政策和引导新闻舆论的素材。</w:t>
      </w:r>
    </w:p>
    <w:p w:rsidR="00CD5A29" w:rsidRPr="004973CF" w:rsidRDefault="00CD5A29" w:rsidP="00322914">
      <w:pPr>
        <w:ind w:firstLineChars="200" w:firstLine="640"/>
        <w:rPr>
          <w:rFonts w:ascii="黑体" w:eastAsia="黑体" w:hAnsi="黑体"/>
          <w:sz w:val="32"/>
          <w:szCs w:val="32"/>
        </w:rPr>
      </w:pPr>
      <w:r w:rsidRPr="004973CF">
        <w:rPr>
          <w:rFonts w:ascii="黑体" w:eastAsia="黑体" w:hAnsi="黑体" w:hint="eastAsia"/>
          <w:sz w:val="32"/>
          <w:szCs w:val="32"/>
        </w:rPr>
        <w:t>二、采集与报送要求</w:t>
      </w:r>
    </w:p>
    <w:p w:rsidR="00CD5A29" w:rsidRDefault="00CD5A29" w:rsidP="00322914">
      <w:pPr>
        <w:ind w:firstLineChars="200" w:firstLine="640"/>
        <w:rPr>
          <w:rFonts w:ascii="仿宋_GB2312" w:eastAsia="仿宋_GB2312"/>
          <w:sz w:val="32"/>
          <w:szCs w:val="32"/>
        </w:rPr>
      </w:pPr>
      <w:r w:rsidRPr="00CD5A29">
        <w:rPr>
          <w:rFonts w:ascii="仿宋_GB2312" w:eastAsia="仿宋_GB2312" w:hint="eastAsia"/>
          <w:sz w:val="32"/>
          <w:szCs w:val="32"/>
        </w:rPr>
        <w:t>1.广泛动员。</w:t>
      </w:r>
      <w:r>
        <w:rPr>
          <w:rFonts w:ascii="仿宋_GB2312" w:eastAsia="仿宋_GB2312" w:hint="eastAsia"/>
          <w:sz w:val="32"/>
          <w:szCs w:val="32"/>
        </w:rPr>
        <w:t>各市、州（</w:t>
      </w:r>
      <w:r w:rsidR="00483C77">
        <w:rPr>
          <w:rFonts w:ascii="仿宋_GB2312" w:eastAsia="仿宋_GB2312" w:hint="eastAsia"/>
          <w:sz w:val="32"/>
          <w:szCs w:val="32"/>
        </w:rPr>
        <w:t>市、区、县</w:t>
      </w:r>
      <w:r>
        <w:rPr>
          <w:rFonts w:ascii="仿宋_GB2312" w:eastAsia="仿宋_GB2312" w:hint="eastAsia"/>
          <w:sz w:val="32"/>
          <w:szCs w:val="32"/>
        </w:rPr>
        <w:t>）</w:t>
      </w:r>
      <w:r w:rsidR="00483C77">
        <w:rPr>
          <w:rFonts w:ascii="仿宋_GB2312" w:eastAsia="仿宋_GB2312" w:hint="eastAsia"/>
          <w:sz w:val="32"/>
          <w:szCs w:val="32"/>
        </w:rPr>
        <w:t>要动员所辖各级资助管理部门和所辖学校及时总结报送宣传素材，</w:t>
      </w:r>
      <w:r w:rsidR="00AD010D">
        <w:rPr>
          <w:rFonts w:ascii="仿宋_GB2312" w:eastAsia="仿宋_GB2312" w:hint="eastAsia"/>
          <w:sz w:val="32"/>
          <w:szCs w:val="32"/>
        </w:rPr>
        <w:t>各校要积极倡导老师、学生创作，努力形成广泛参与、人人出力的良好局面。</w:t>
      </w:r>
    </w:p>
    <w:p w:rsidR="00AD010D" w:rsidRDefault="00AD010D" w:rsidP="00322914">
      <w:pPr>
        <w:ind w:firstLineChars="200" w:firstLine="640"/>
        <w:rPr>
          <w:rFonts w:ascii="仿宋_GB2312" w:eastAsia="仿宋_GB2312"/>
          <w:sz w:val="32"/>
          <w:szCs w:val="32"/>
        </w:rPr>
      </w:pPr>
      <w:r>
        <w:rPr>
          <w:rFonts w:ascii="仿宋_GB2312" w:eastAsia="仿宋_GB2312" w:hint="eastAsia"/>
          <w:sz w:val="32"/>
          <w:szCs w:val="32"/>
        </w:rPr>
        <w:t>2.保证质量。信息内容要保证真实准确，语言表述规范，数据精准，文字精炼，主题鲜明。新闻类素材应符合一定时限要求。</w:t>
      </w:r>
    </w:p>
    <w:p w:rsidR="00AD010D" w:rsidRDefault="00AD010D" w:rsidP="00322914">
      <w:pPr>
        <w:ind w:firstLineChars="200" w:firstLine="640"/>
        <w:rPr>
          <w:rFonts w:ascii="仿宋_GB2312" w:eastAsia="仿宋_GB2312"/>
          <w:sz w:val="32"/>
          <w:szCs w:val="32"/>
        </w:rPr>
      </w:pPr>
      <w:r>
        <w:rPr>
          <w:rFonts w:ascii="仿宋_GB2312" w:eastAsia="仿宋_GB2312" w:hint="eastAsia"/>
          <w:sz w:val="32"/>
          <w:szCs w:val="32"/>
        </w:rPr>
        <w:t>3.保护隐私。对拟报送的优秀事迹，各单位应提前与学生或资助工作者本人沟通，在其同意用于学生资助宣传后方可报送。</w:t>
      </w:r>
    </w:p>
    <w:p w:rsidR="00AD010D" w:rsidRDefault="00AD010D" w:rsidP="00322914">
      <w:pPr>
        <w:ind w:firstLineChars="200" w:firstLine="640"/>
        <w:rPr>
          <w:rFonts w:ascii="仿宋_GB2312" w:eastAsia="仿宋_GB2312"/>
          <w:sz w:val="32"/>
          <w:szCs w:val="32"/>
        </w:rPr>
      </w:pPr>
      <w:r>
        <w:rPr>
          <w:rFonts w:ascii="仿宋_GB2312" w:eastAsia="仿宋_GB2312" w:hint="eastAsia"/>
          <w:sz w:val="32"/>
          <w:szCs w:val="32"/>
        </w:rPr>
        <w:t>4.</w:t>
      </w:r>
      <w:r w:rsidR="00705CAB">
        <w:rPr>
          <w:rFonts w:ascii="仿宋_GB2312" w:eastAsia="仿宋_GB2312" w:hint="eastAsia"/>
          <w:sz w:val="32"/>
          <w:szCs w:val="32"/>
        </w:rPr>
        <w:t>尊重版权。对拟报送的涉及版权的作品，各单位应提前与作品版权所有者协商，在其书面同意由</w:t>
      </w:r>
      <w:r w:rsidR="00322914">
        <w:rPr>
          <w:rFonts w:ascii="仿宋_GB2312" w:eastAsia="仿宋_GB2312" w:hint="eastAsia"/>
          <w:sz w:val="32"/>
          <w:szCs w:val="32"/>
        </w:rPr>
        <w:t>省</w:t>
      </w:r>
      <w:r w:rsidR="00705CAB">
        <w:rPr>
          <w:rFonts w:ascii="仿宋_GB2312" w:eastAsia="仿宋_GB2312" w:hint="eastAsia"/>
          <w:sz w:val="32"/>
          <w:szCs w:val="32"/>
        </w:rPr>
        <w:t>学生资助管理</w:t>
      </w:r>
      <w:r w:rsidR="00322914">
        <w:rPr>
          <w:rFonts w:ascii="仿宋_GB2312" w:eastAsia="仿宋_GB2312" w:hint="eastAsia"/>
          <w:sz w:val="32"/>
          <w:szCs w:val="32"/>
        </w:rPr>
        <w:t>办公室</w:t>
      </w:r>
      <w:r w:rsidR="00705CAB">
        <w:rPr>
          <w:rFonts w:ascii="仿宋_GB2312" w:eastAsia="仿宋_GB2312" w:hint="eastAsia"/>
          <w:sz w:val="32"/>
          <w:szCs w:val="32"/>
        </w:rPr>
        <w:t>用于学生资助宣传后，方可报送，并按附件格式填写相关信息。</w:t>
      </w:r>
    </w:p>
    <w:p w:rsidR="00705CAB" w:rsidRDefault="00322914" w:rsidP="00322914">
      <w:pPr>
        <w:ind w:firstLineChars="200" w:firstLine="640"/>
        <w:rPr>
          <w:rFonts w:ascii="仿宋_GB2312" w:eastAsia="仿宋_GB2312"/>
          <w:sz w:val="32"/>
          <w:szCs w:val="32"/>
        </w:rPr>
      </w:pPr>
      <w:r>
        <w:rPr>
          <w:rFonts w:ascii="仿宋_GB2312" w:eastAsia="仿宋_GB2312" w:hint="eastAsia"/>
          <w:sz w:val="32"/>
          <w:szCs w:val="32"/>
        </w:rPr>
        <w:t>5.</w:t>
      </w:r>
      <w:r w:rsidR="00705CAB">
        <w:rPr>
          <w:rFonts w:ascii="仿宋_GB2312" w:eastAsia="仿宋_GB2312" w:hint="eastAsia"/>
          <w:sz w:val="32"/>
          <w:szCs w:val="32"/>
        </w:rPr>
        <w:t>规范程序。信息上报前需经市、州（市、区、县）级资助中心或学校学生处主要负责人（资助中心主任）认真审批通过，并在邮件中注明上报单位、上报人、审批人。</w:t>
      </w:r>
    </w:p>
    <w:p w:rsidR="002764EB" w:rsidRDefault="002764EB" w:rsidP="00322914">
      <w:pPr>
        <w:ind w:firstLineChars="200" w:firstLine="640"/>
        <w:rPr>
          <w:rFonts w:ascii="黑体" w:eastAsia="黑体" w:hAnsi="黑体" w:hint="eastAsia"/>
          <w:sz w:val="32"/>
          <w:szCs w:val="32"/>
        </w:rPr>
      </w:pPr>
    </w:p>
    <w:p w:rsidR="00705CAB" w:rsidRPr="004973CF" w:rsidRDefault="00705CAB" w:rsidP="00322914">
      <w:pPr>
        <w:ind w:firstLineChars="200" w:firstLine="640"/>
        <w:rPr>
          <w:rFonts w:ascii="黑体" w:eastAsia="黑体" w:hAnsi="黑体"/>
          <w:sz w:val="32"/>
          <w:szCs w:val="32"/>
        </w:rPr>
      </w:pPr>
      <w:r w:rsidRPr="004973CF">
        <w:rPr>
          <w:rFonts w:ascii="黑体" w:eastAsia="黑体" w:hAnsi="黑体" w:hint="eastAsia"/>
          <w:sz w:val="32"/>
          <w:szCs w:val="32"/>
        </w:rPr>
        <w:lastRenderedPageBreak/>
        <w:t>三、报送方式</w:t>
      </w:r>
    </w:p>
    <w:p w:rsidR="00705CAB" w:rsidRDefault="00221970" w:rsidP="00322914">
      <w:pPr>
        <w:ind w:firstLineChars="300" w:firstLine="630"/>
        <w:rPr>
          <w:rFonts w:ascii="仿宋_GB2312" w:eastAsia="仿宋_GB2312"/>
          <w:sz w:val="32"/>
          <w:szCs w:val="32"/>
        </w:rPr>
      </w:pPr>
      <w:hyperlink r:id="rId5" w:history="1">
        <w:r w:rsidR="003755D3" w:rsidRPr="00F10116">
          <w:rPr>
            <w:rStyle w:val="a4"/>
            <w:rFonts w:ascii="仿宋_GB2312" w:eastAsia="仿宋_GB2312" w:hint="eastAsia"/>
            <w:sz w:val="32"/>
            <w:szCs w:val="32"/>
          </w:rPr>
          <w:t>宣传素材于8月25日之前发送至邮箱jinlinyy@sina.com</w:t>
        </w:r>
      </w:hyperlink>
      <w:r w:rsidR="00B41C30">
        <w:rPr>
          <w:rFonts w:ascii="仿宋_GB2312" w:eastAsia="仿宋_GB2312" w:hint="eastAsia"/>
          <w:sz w:val="32"/>
          <w:szCs w:val="32"/>
        </w:rPr>
        <w:t>，邮件统一命名为“报送单位+素材标题”。为确保报送信息安全，一搬应采用教育系统内部信箱发送。需要使用商业信箱发送的，应进行加密处理。</w:t>
      </w:r>
    </w:p>
    <w:p w:rsidR="00B41C30" w:rsidRPr="004973CF" w:rsidRDefault="00B41C30" w:rsidP="00322914">
      <w:pPr>
        <w:ind w:firstLineChars="200" w:firstLine="640"/>
        <w:rPr>
          <w:rFonts w:ascii="黑体" w:eastAsia="黑体" w:hAnsi="黑体"/>
          <w:sz w:val="32"/>
          <w:szCs w:val="32"/>
        </w:rPr>
      </w:pPr>
      <w:r w:rsidRPr="004973CF">
        <w:rPr>
          <w:rFonts w:ascii="黑体" w:eastAsia="黑体" w:hAnsi="黑体" w:hint="eastAsia"/>
          <w:sz w:val="32"/>
          <w:szCs w:val="32"/>
        </w:rPr>
        <w:t>四、素材选取与使用</w:t>
      </w:r>
    </w:p>
    <w:p w:rsidR="00B41C30" w:rsidRDefault="00B41C30" w:rsidP="00322914">
      <w:pPr>
        <w:ind w:firstLineChars="200" w:firstLine="640"/>
        <w:rPr>
          <w:rFonts w:ascii="仿宋_GB2312" w:eastAsia="仿宋_GB2312"/>
          <w:sz w:val="32"/>
          <w:szCs w:val="32"/>
        </w:rPr>
      </w:pPr>
      <w:r>
        <w:rPr>
          <w:rFonts w:ascii="仿宋_GB2312" w:eastAsia="仿宋_GB2312" w:hint="eastAsia"/>
          <w:sz w:val="32"/>
          <w:szCs w:val="32"/>
        </w:rPr>
        <w:t>报送的宣传素材一搬按照择优原则，选取</w:t>
      </w:r>
      <w:r w:rsidR="00322914">
        <w:rPr>
          <w:rFonts w:ascii="仿宋_GB2312" w:eastAsia="仿宋_GB2312" w:hint="eastAsia"/>
          <w:sz w:val="32"/>
          <w:szCs w:val="32"/>
        </w:rPr>
        <w:t>后我们将用于“全国学生资助管理中心门户网站”</w:t>
      </w:r>
      <w:r w:rsidR="003755D3">
        <w:rPr>
          <w:rFonts w:ascii="仿宋_GB2312" w:eastAsia="仿宋_GB2312" w:hint="eastAsia"/>
          <w:sz w:val="32"/>
          <w:szCs w:val="32"/>
        </w:rPr>
        <w:t>、“中国学生资助”微信服务号以及其他有关宣传活动。</w:t>
      </w:r>
    </w:p>
    <w:p w:rsidR="003755D3" w:rsidRDefault="003755D3" w:rsidP="003755D3">
      <w:pPr>
        <w:ind w:firstLineChars="200" w:firstLine="640"/>
        <w:rPr>
          <w:rFonts w:ascii="仿宋_GB2312" w:eastAsia="仿宋_GB2312"/>
          <w:sz w:val="32"/>
          <w:szCs w:val="32"/>
        </w:rPr>
      </w:pPr>
      <w:r>
        <w:rPr>
          <w:rFonts w:ascii="仿宋_GB2312" w:eastAsia="仿宋_GB2312" w:hint="eastAsia"/>
          <w:sz w:val="32"/>
          <w:szCs w:val="32"/>
        </w:rPr>
        <w:t>宣传素材采用情况纳入学生资助工作绩效考评。</w:t>
      </w:r>
    </w:p>
    <w:p w:rsidR="003755D3" w:rsidRDefault="003755D3" w:rsidP="003755D3">
      <w:pPr>
        <w:ind w:firstLineChars="200" w:firstLine="640"/>
        <w:rPr>
          <w:rFonts w:ascii="仿宋_GB2312" w:eastAsia="仿宋_GB2312"/>
          <w:sz w:val="32"/>
          <w:szCs w:val="32"/>
        </w:rPr>
      </w:pPr>
    </w:p>
    <w:p w:rsidR="003755D3" w:rsidRDefault="003755D3" w:rsidP="003755D3">
      <w:pPr>
        <w:ind w:firstLineChars="200" w:firstLine="640"/>
        <w:rPr>
          <w:rFonts w:ascii="仿宋_GB2312" w:eastAsia="仿宋_GB2312"/>
          <w:sz w:val="32"/>
          <w:szCs w:val="32"/>
        </w:rPr>
      </w:pPr>
      <w:r>
        <w:rPr>
          <w:rFonts w:ascii="仿宋_GB2312" w:eastAsia="仿宋_GB2312" w:hint="eastAsia"/>
          <w:sz w:val="32"/>
          <w:szCs w:val="32"/>
        </w:rPr>
        <w:t>附件：资助宣传作品版权授权登记表</w:t>
      </w:r>
    </w:p>
    <w:p w:rsidR="003755D3" w:rsidRDefault="003755D3" w:rsidP="003755D3">
      <w:pPr>
        <w:ind w:firstLineChars="200" w:firstLine="640"/>
        <w:rPr>
          <w:rFonts w:ascii="仿宋_GB2312" w:eastAsia="仿宋_GB2312"/>
          <w:sz w:val="32"/>
          <w:szCs w:val="32"/>
        </w:rPr>
      </w:pPr>
    </w:p>
    <w:p w:rsidR="003755D3" w:rsidRDefault="003755D3" w:rsidP="003755D3">
      <w:pPr>
        <w:ind w:firstLineChars="200" w:firstLine="640"/>
        <w:rPr>
          <w:rFonts w:ascii="仿宋_GB2312" w:eastAsia="仿宋_GB2312"/>
          <w:sz w:val="32"/>
          <w:szCs w:val="32"/>
        </w:rPr>
      </w:pPr>
    </w:p>
    <w:p w:rsidR="003755D3" w:rsidRDefault="003755D3" w:rsidP="003755D3">
      <w:pPr>
        <w:ind w:firstLineChars="200" w:firstLine="640"/>
        <w:rPr>
          <w:rFonts w:ascii="仿宋_GB2312" w:eastAsia="仿宋_GB2312"/>
          <w:sz w:val="32"/>
          <w:szCs w:val="32"/>
        </w:rPr>
      </w:pPr>
    </w:p>
    <w:p w:rsidR="00A37EA1" w:rsidRDefault="00A37EA1" w:rsidP="003755D3">
      <w:pPr>
        <w:ind w:firstLineChars="1300" w:firstLine="4160"/>
        <w:rPr>
          <w:rFonts w:ascii="仿宋_GB2312" w:eastAsia="仿宋_GB2312"/>
          <w:sz w:val="32"/>
          <w:szCs w:val="32"/>
        </w:rPr>
      </w:pPr>
    </w:p>
    <w:p w:rsidR="003755D3" w:rsidRDefault="003755D3" w:rsidP="003755D3">
      <w:pPr>
        <w:ind w:firstLineChars="1300" w:firstLine="4160"/>
        <w:rPr>
          <w:rFonts w:ascii="仿宋_GB2312" w:eastAsia="仿宋_GB2312"/>
          <w:sz w:val="32"/>
          <w:szCs w:val="32"/>
        </w:rPr>
      </w:pPr>
      <w:r>
        <w:rPr>
          <w:rFonts w:ascii="仿宋_GB2312" w:eastAsia="仿宋_GB2312" w:hint="eastAsia"/>
          <w:sz w:val="32"/>
          <w:szCs w:val="32"/>
        </w:rPr>
        <w:t>青海省学生资助管理办公室</w:t>
      </w:r>
    </w:p>
    <w:p w:rsidR="003755D3" w:rsidRDefault="003755D3" w:rsidP="003755D3">
      <w:pPr>
        <w:ind w:firstLineChars="1550" w:firstLine="4960"/>
        <w:rPr>
          <w:rFonts w:ascii="仿宋_GB2312" w:eastAsia="仿宋_GB2312"/>
          <w:sz w:val="32"/>
          <w:szCs w:val="32"/>
        </w:rPr>
      </w:pPr>
      <w:r>
        <w:rPr>
          <w:rFonts w:ascii="仿宋_GB2312" w:eastAsia="仿宋_GB2312" w:hint="eastAsia"/>
          <w:sz w:val="32"/>
          <w:szCs w:val="32"/>
        </w:rPr>
        <w:t>2017年7月5日</w:t>
      </w:r>
    </w:p>
    <w:p w:rsidR="004973CF" w:rsidRDefault="004973CF" w:rsidP="003755D3">
      <w:pPr>
        <w:ind w:firstLineChars="1550" w:firstLine="4960"/>
        <w:rPr>
          <w:rFonts w:ascii="仿宋_GB2312" w:eastAsia="仿宋_GB2312"/>
          <w:sz w:val="32"/>
          <w:szCs w:val="32"/>
        </w:rPr>
      </w:pPr>
    </w:p>
    <w:p w:rsidR="004973CF" w:rsidRDefault="004973CF" w:rsidP="003755D3">
      <w:pPr>
        <w:ind w:firstLineChars="1550" w:firstLine="4960"/>
        <w:rPr>
          <w:rFonts w:ascii="仿宋_GB2312" w:eastAsia="仿宋_GB2312"/>
          <w:sz w:val="32"/>
          <w:szCs w:val="32"/>
        </w:rPr>
      </w:pPr>
    </w:p>
    <w:p w:rsidR="004973CF" w:rsidRDefault="004973CF" w:rsidP="003755D3">
      <w:pPr>
        <w:ind w:firstLineChars="1550" w:firstLine="4960"/>
        <w:rPr>
          <w:rFonts w:ascii="仿宋_GB2312" w:eastAsia="仿宋_GB2312"/>
          <w:sz w:val="32"/>
          <w:szCs w:val="32"/>
        </w:rPr>
      </w:pPr>
    </w:p>
    <w:p w:rsidR="004973CF" w:rsidRDefault="004973CF" w:rsidP="003755D3">
      <w:pPr>
        <w:ind w:firstLineChars="1550" w:firstLine="4960"/>
        <w:rPr>
          <w:rFonts w:ascii="仿宋_GB2312" w:eastAsia="仿宋_GB2312" w:hint="eastAsia"/>
          <w:sz w:val="32"/>
          <w:szCs w:val="32"/>
        </w:rPr>
      </w:pPr>
    </w:p>
    <w:p w:rsidR="002764EB" w:rsidRDefault="002764EB" w:rsidP="003755D3">
      <w:pPr>
        <w:ind w:firstLineChars="1550" w:firstLine="4960"/>
        <w:rPr>
          <w:rFonts w:ascii="仿宋_GB2312" w:eastAsia="仿宋_GB2312"/>
          <w:sz w:val="32"/>
          <w:szCs w:val="32"/>
        </w:rPr>
      </w:pPr>
    </w:p>
    <w:p w:rsidR="004973CF" w:rsidRDefault="004973CF" w:rsidP="003755D3">
      <w:pPr>
        <w:ind w:firstLineChars="1550" w:firstLine="4960"/>
        <w:rPr>
          <w:rFonts w:ascii="仿宋_GB2312" w:eastAsia="仿宋_GB2312"/>
          <w:sz w:val="32"/>
          <w:szCs w:val="32"/>
        </w:rPr>
      </w:pPr>
    </w:p>
    <w:p w:rsidR="004973CF" w:rsidRDefault="004973CF" w:rsidP="004973CF">
      <w:pPr>
        <w:rPr>
          <w:rFonts w:ascii="仿宋_GB2312" w:eastAsia="仿宋_GB2312"/>
          <w:sz w:val="32"/>
          <w:szCs w:val="32"/>
        </w:rPr>
      </w:pPr>
      <w:r>
        <w:rPr>
          <w:rFonts w:ascii="仿宋_GB2312" w:eastAsia="仿宋_GB2312" w:hint="eastAsia"/>
          <w:sz w:val="32"/>
          <w:szCs w:val="32"/>
        </w:rPr>
        <w:t>附件：</w:t>
      </w:r>
    </w:p>
    <w:p w:rsidR="004973CF" w:rsidRPr="004973CF" w:rsidRDefault="004973CF" w:rsidP="004973CF">
      <w:pPr>
        <w:jc w:val="center"/>
        <w:rPr>
          <w:rFonts w:asciiTheme="majorEastAsia" w:eastAsiaTheme="majorEastAsia" w:hAnsiTheme="majorEastAsia"/>
          <w:b/>
          <w:sz w:val="32"/>
          <w:szCs w:val="32"/>
        </w:rPr>
      </w:pPr>
      <w:r w:rsidRPr="004973CF">
        <w:rPr>
          <w:rFonts w:asciiTheme="majorEastAsia" w:eastAsiaTheme="majorEastAsia" w:hAnsiTheme="majorEastAsia" w:hint="eastAsia"/>
          <w:b/>
          <w:sz w:val="32"/>
          <w:szCs w:val="32"/>
        </w:rPr>
        <w:t>资助宣传作品版权授权</w:t>
      </w:r>
    </w:p>
    <w:p w:rsidR="004973CF" w:rsidRDefault="004973CF" w:rsidP="004973CF">
      <w:pPr>
        <w:rPr>
          <w:rFonts w:ascii="仿宋_GB2312" w:eastAsia="仿宋_GB2312"/>
          <w:sz w:val="32"/>
          <w:szCs w:val="32"/>
        </w:rPr>
      </w:pPr>
    </w:p>
    <w:tbl>
      <w:tblPr>
        <w:tblStyle w:val="a6"/>
        <w:tblW w:w="0" w:type="auto"/>
        <w:tblLook w:val="04A0"/>
      </w:tblPr>
      <w:tblGrid>
        <w:gridCol w:w="1740"/>
        <w:gridCol w:w="2640"/>
        <w:gridCol w:w="1965"/>
        <w:gridCol w:w="2177"/>
      </w:tblGrid>
      <w:tr w:rsidR="004973CF" w:rsidRPr="004973CF" w:rsidTr="00A37EA1">
        <w:tc>
          <w:tcPr>
            <w:tcW w:w="8522" w:type="dxa"/>
            <w:gridSpan w:val="4"/>
          </w:tcPr>
          <w:p w:rsidR="004973CF" w:rsidRPr="004973CF" w:rsidRDefault="004973CF" w:rsidP="00DD5E07">
            <w:pPr>
              <w:jc w:val="center"/>
              <w:rPr>
                <w:rFonts w:ascii="仿宋_GB2312" w:eastAsia="仿宋_GB2312"/>
                <w:b/>
                <w:sz w:val="32"/>
                <w:szCs w:val="32"/>
              </w:rPr>
            </w:pPr>
            <w:r w:rsidRPr="004973CF">
              <w:rPr>
                <w:rFonts w:ascii="仿宋_GB2312" w:eastAsia="仿宋_GB2312" w:hint="eastAsia"/>
                <w:b/>
                <w:sz w:val="32"/>
                <w:szCs w:val="32"/>
              </w:rPr>
              <w:t>作品信息</w:t>
            </w:r>
          </w:p>
        </w:tc>
      </w:tr>
      <w:tr w:rsidR="004973CF" w:rsidRPr="004973CF" w:rsidTr="00A37EA1">
        <w:tc>
          <w:tcPr>
            <w:tcW w:w="6345" w:type="dxa"/>
            <w:gridSpan w:val="3"/>
          </w:tcPr>
          <w:p w:rsidR="004973CF" w:rsidRPr="004973CF" w:rsidRDefault="004973CF" w:rsidP="00A37EA1">
            <w:pPr>
              <w:jc w:val="center"/>
              <w:rPr>
                <w:rFonts w:ascii="仿宋_GB2312" w:eastAsia="仿宋_GB2312"/>
                <w:sz w:val="32"/>
                <w:szCs w:val="32"/>
              </w:rPr>
            </w:pPr>
            <w:r w:rsidRPr="004973CF">
              <w:rPr>
                <w:rFonts w:ascii="仿宋_GB2312" w:eastAsia="仿宋_GB2312" w:hint="eastAsia"/>
                <w:sz w:val="32"/>
                <w:szCs w:val="32"/>
              </w:rPr>
              <w:t>作品名称</w:t>
            </w:r>
          </w:p>
        </w:tc>
        <w:tc>
          <w:tcPr>
            <w:tcW w:w="2177" w:type="dxa"/>
          </w:tcPr>
          <w:p w:rsidR="004973CF" w:rsidRPr="004973CF" w:rsidRDefault="004973CF" w:rsidP="004973CF">
            <w:pPr>
              <w:rPr>
                <w:rFonts w:ascii="仿宋_GB2312" w:eastAsia="仿宋_GB2312"/>
                <w:sz w:val="32"/>
                <w:szCs w:val="32"/>
              </w:rPr>
            </w:pPr>
          </w:p>
        </w:tc>
      </w:tr>
      <w:tr w:rsidR="004973CF" w:rsidRPr="004973CF" w:rsidTr="00A37EA1">
        <w:tc>
          <w:tcPr>
            <w:tcW w:w="6345" w:type="dxa"/>
            <w:gridSpan w:val="3"/>
          </w:tcPr>
          <w:p w:rsidR="004973CF" w:rsidRPr="004973CF" w:rsidRDefault="004973CF" w:rsidP="00A37EA1">
            <w:pPr>
              <w:jc w:val="center"/>
              <w:rPr>
                <w:rFonts w:ascii="仿宋_GB2312" w:eastAsia="仿宋_GB2312"/>
                <w:sz w:val="32"/>
                <w:szCs w:val="32"/>
              </w:rPr>
            </w:pPr>
            <w:r w:rsidRPr="004973CF">
              <w:rPr>
                <w:rFonts w:ascii="仿宋_GB2312" w:eastAsia="仿宋_GB2312" w:hint="eastAsia"/>
                <w:sz w:val="32"/>
                <w:szCs w:val="32"/>
              </w:rPr>
              <w:t>作品版权所有单位名称或个人姓名</w:t>
            </w:r>
          </w:p>
        </w:tc>
        <w:tc>
          <w:tcPr>
            <w:tcW w:w="2177" w:type="dxa"/>
          </w:tcPr>
          <w:p w:rsidR="004973CF" w:rsidRPr="004973CF" w:rsidRDefault="004973CF" w:rsidP="004973CF">
            <w:pPr>
              <w:rPr>
                <w:rFonts w:ascii="仿宋_GB2312" w:eastAsia="仿宋_GB2312"/>
                <w:sz w:val="32"/>
                <w:szCs w:val="32"/>
              </w:rPr>
            </w:pPr>
          </w:p>
        </w:tc>
      </w:tr>
      <w:tr w:rsidR="004973CF" w:rsidRPr="004973CF" w:rsidTr="00A37EA1">
        <w:tc>
          <w:tcPr>
            <w:tcW w:w="6345" w:type="dxa"/>
            <w:gridSpan w:val="3"/>
          </w:tcPr>
          <w:p w:rsidR="004973CF" w:rsidRPr="004973CF" w:rsidRDefault="004973CF" w:rsidP="00A37EA1">
            <w:pPr>
              <w:jc w:val="center"/>
              <w:rPr>
                <w:rFonts w:ascii="仿宋_GB2312" w:eastAsia="仿宋_GB2312"/>
                <w:sz w:val="32"/>
                <w:szCs w:val="32"/>
              </w:rPr>
            </w:pPr>
            <w:r w:rsidRPr="004973CF">
              <w:rPr>
                <w:rFonts w:ascii="仿宋_GB2312" w:eastAsia="仿宋_GB2312" w:hint="eastAsia"/>
                <w:sz w:val="32"/>
                <w:szCs w:val="32"/>
              </w:rPr>
              <w:t>版权所有者联系方式</w:t>
            </w:r>
          </w:p>
        </w:tc>
        <w:tc>
          <w:tcPr>
            <w:tcW w:w="2177" w:type="dxa"/>
          </w:tcPr>
          <w:p w:rsidR="004973CF" w:rsidRPr="004973CF" w:rsidRDefault="004973CF" w:rsidP="004973CF">
            <w:pPr>
              <w:rPr>
                <w:rFonts w:ascii="仿宋_GB2312" w:eastAsia="仿宋_GB2312"/>
                <w:sz w:val="32"/>
                <w:szCs w:val="32"/>
              </w:rPr>
            </w:pPr>
          </w:p>
        </w:tc>
      </w:tr>
      <w:tr w:rsidR="004973CF" w:rsidRPr="004973CF" w:rsidTr="00A37EA1">
        <w:trPr>
          <w:trHeight w:val="1258"/>
        </w:trPr>
        <w:tc>
          <w:tcPr>
            <w:tcW w:w="6345" w:type="dxa"/>
            <w:gridSpan w:val="3"/>
          </w:tcPr>
          <w:p w:rsidR="004973CF" w:rsidRPr="004973CF" w:rsidRDefault="004973CF" w:rsidP="00A37EA1">
            <w:pPr>
              <w:jc w:val="center"/>
              <w:rPr>
                <w:rFonts w:ascii="仿宋_GB2312" w:eastAsia="仿宋_GB2312"/>
                <w:sz w:val="32"/>
                <w:szCs w:val="32"/>
              </w:rPr>
            </w:pPr>
            <w:r w:rsidRPr="004973CF">
              <w:rPr>
                <w:rFonts w:ascii="仿宋_GB2312" w:eastAsia="仿宋_GB2312" w:hint="eastAsia"/>
                <w:sz w:val="32"/>
                <w:szCs w:val="32"/>
              </w:rPr>
              <w:t>版权所有者是否书面同意该作品用于全国学生资助管理中心公益宣传使用</w:t>
            </w:r>
          </w:p>
        </w:tc>
        <w:tc>
          <w:tcPr>
            <w:tcW w:w="2177" w:type="dxa"/>
          </w:tcPr>
          <w:p w:rsidR="004973CF" w:rsidRPr="004973CF" w:rsidRDefault="004973CF" w:rsidP="004973CF">
            <w:pPr>
              <w:rPr>
                <w:rFonts w:ascii="仿宋_GB2312" w:eastAsia="仿宋_GB2312"/>
                <w:sz w:val="32"/>
                <w:szCs w:val="32"/>
              </w:rPr>
            </w:pPr>
          </w:p>
        </w:tc>
      </w:tr>
      <w:tr w:rsidR="00A37EA1" w:rsidRPr="00A37EA1" w:rsidTr="00A37EA1">
        <w:tc>
          <w:tcPr>
            <w:tcW w:w="8522" w:type="dxa"/>
            <w:gridSpan w:val="4"/>
          </w:tcPr>
          <w:p w:rsidR="00A37EA1" w:rsidRPr="00A37EA1" w:rsidRDefault="00A37EA1" w:rsidP="00A37EA1">
            <w:pPr>
              <w:jc w:val="center"/>
              <w:rPr>
                <w:rFonts w:ascii="仿宋_GB2312" w:eastAsia="仿宋_GB2312"/>
                <w:b/>
                <w:sz w:val="32"/>
                <w:szCs w:val="32"/>
              </w:rPr>
            </w:pPr>
            <w:r w:rsidRPr="00A37EA1">
              <w:rPr>
                <w:rFonts w:ascii="仿宋_GB2312" w:eastAsia="仿宋_GB2312" w:hint="eastAsia"/>
                <w:b/>
                <w:sz w:val="32"/>
                <w:szCs w:val="32"/>
              </w:rPr>
              <w:t>报送单位信息</w:t>
            </w:r>
          </w:p>
        </w:tc>
      </w:tr>
      <w:tr w:rsidR="00A37EA1" w:rsidRPr="00A37EA1" w:rsidTr="00A37EA1">
        <w:tc>
          <w:tcPr>
            <w:tcW w:w="4380" w:type="dxa"/>
            <w:gridSpan w:val="2"/>
          </w:tcPr>
          <w:p w:rsidR="00A37EA1" w:rsidRPr="00A37EA1" w:rsidRDefault="00A37EA1" w:rsidP="00A37EA1">
            <w:pPr>
              <w:jc w:val="center"/>
              <w:rPr>
                <w:rFonts w:ascii="仿宋_GB2312" w:eastAsia="仿宋_GB2312"/>
                <w:sz w:val="32"/>
                <w:szCs w:val="32"/>
              </w:rPr>
            </w:pPr>
            <w:r w:rsidRPr="00A37EA1">
              <w:rPr>
                <w:rFonts w:ascii="仿宋_GB2312" w:eastAsia="仿宋_GB2312" w:hint="eastAsia"/>
                <w:sz w:val="32"/>
                <w:szCs w:val="32"/>
              </w:rPr>
              <w:t>报送单位</w:t>
            </w:r>
          </w:p>
        </w:tc>
        <w:tc>
          <w:tcPr>
            <w:tcW w:w="4142" w:type="dxa"/>
            <w:gridSpan w:val="2"/>
          </w:tcPr>
          <w:p w:rsidR="00A37EA1" w:rsidRPr="00A37EA1" w:rsidRDefault="00A37EA1" w:rsidP="00A37EA1">
            <w:pPr>
              <w:rPr>
                <w:rFonts w:ascii="仿宋_GB2312" w:eastAsia="仿宋_GB2312"/>
                <w:sz w:val="32"/>
                <w:szCs w:val="32"/>
              </w:rPr>
            </w:pPr>
          </w:p>
        </w:tc>
      </w:tr>
      <w:tr w:rsidR="00A37EA1" w:rsidRPr="00A37EA1" w:rsidTr="00A37EA1">
        <w:tc>
          <w:tcPr>
            <w:tcW w:w="4380" w:type="dxa"/>
            <w:gridSpan w:val="2"/>
          </w:tcPr>
          <w:p w:rsidR="00A37EA1" w:rsidRPr="00A37EA1" w:rsidRDefault="00A37EA1" w:rsidP="00A37EA1">
            <w:pPr>
              <w:jc w:val="center"/>
              <w:rPr>
                <w:rFonts w:ascii="仿宋_GB2312" w:eastAsia="仿宋_GB2312"/>
                <w:sz w:val="32"/>
                <w:szCs w:val="32"/>
              </w:rPr>
            </w:pPr>
            <w:r w:rsidRPr="00A37EA1">
              <w:rPr>
                <w:rFonts w:ascii="仿宋_GB2312" w:eastAsia="仿宋_GB2312" w:hint="eastAsia"/>
                <w:sz w:val="32"/>
                <w:szCs w:val="32"/>
              </w:rPr>
              <w:t>报送单位联系人及联系方式</w:t>
            </w:r>
          </w:p>
        </w:tc>
        <w:tc>
          <w:tcPr>
            <w:tcW w:w="4142" w:type="dxa"/>
            <w:gridSpan w:val="2"/>
          </w:tcPr>
          <w:p w:rsidR="00A37EA1" w:rsidRPr="00A37EA1" w:rsidRDefault="00A37EA1" w:rsidP="00A37EA1">
            <w:pPr>
              <w:rPr>
                <w:rFonts w:ascii="仿宋_GB2312" w:eastAsia="仿宋_GB2312"/>
                <w:sz w:val="32"/>
                <w:szCs w:val="32"/>
              </w:rPr>
            </w:pPr>
          </w:p>
        </w:tc>
      </w:tr>
      <w:tr w:rsidR="00A37EA1" w:rsidRPr="00A37EA1" w:rsidTr="00A37EA1">
        <w:tc>
          <w:tcPr>
            <w:tcW w:w="8522" w:type="dxa"/>
            <w:gridSpan w:val="4"/>
          </w:tcPr>
          <w:p w:rsidR="00A37EA1" w:rsidRPr="00A37EA1" w:rsidRDefault="00A37EA1" w:rsidP="00A37EA1">
            <w:pPr>
              <w:jc w:val="center"/>
              <w:rPr>
                <w:rFonts w:ascii="仿宋_GB2312" w:eastAsia="仿宋_GB2312"/>
                <w:b/>
                <w:sz w:val="32"/>
                <w:szCs w:val="32"/>
              </w:rPr>
            </w:pPr>
            <w:r w:rsidRPr="00A37EA1">
              <w:rPr>
                <w:rFonts w:ascii="仿宋_GB2312" w:eastAsia="仿宋_GB2312" w:hint="eastAsia"/>
                <w:b/>
                <w:sz w:val="32"/>
                <w:szCs w:val="32"/>
              </w:rPr>
              <w:t>其他需说明的事项</w:t>
            </w:r>
          </w:p>
        </w:tc>
      </w:tr>
      <w:tr w:rsidR="00A37EA1" w:rsidRPr="004973CF" w:rsidTr="00A37EA1">
        <w:tc>
          <w:tcPr>
            <w:tcW w:w="1740" w:type="dxa"/>
          </w:tcPr>
          <w:p w:rsidR="00A37EA1" w:rsidRPr="004973CF" w:rsidRDefault="00A37EA1" w:rsidP="00A37EA1">
            <w:pPr>
              <w:jc w:val="center"/>
              <w:rPr>
                <w:rFonts w:ascii="仿宋_GB2312" w:eastAsia="仿宋_GB2312"/>
                <w:sz w:val="32"/>
                <w:szCs w:val="32"/>
              </w:rPr>
            </w:pPr>
            <w:r w:rsidRPr="00A37EA1">
              <w:rPr>
                <w:rFonts w:ascii="仿宋_GB2312" w:eastAsia="仿宋_GB2312" w:hint="eastAsia"/>
                <w:sz w:val="32"/>
                <w:szCs w:val="32"/>
              </w:rPr>
              <w:t>备注</w:t>
            </w:r>
          </w:p>
        </w:tc>
        <w:tc>
          <w:tcPr>
            <w:tcW w:w="6782" w:type="dxa"/>
            <w:gridSpan w:val="3"/>
          </w:tcPr>
          <w:p w:rsidR="00A37EA1" w:rsidRPr="004973CF" w:rsidRDefault="00A37EA1" w:rsidP="00A37EA1">
            <w:pPr>
              <w:rPr>
                <w:rFonts w:ascii="仿宋_GB2312" w:eastAsia="仿宋_GB2312"/>
                <w:sz w:val="32"/>
                <w:szCs w:val="32"/>
              </w:rPr>
            </w:pPr>
          </w:p>
        </w:tc>
      </w:tr>
    </w:tbl>
    <w:p w:rsidR="00A37EA1" w:rsidRPr="004973CF" w:rsidRDefault="00A37EA1" w:rsidP="00A37EA1">
      <w:pPr>
        <w:rPr>
          <w:rFonts w:ascii="仿宋_GB2312" w:eastAsia="仿宋_GB2312"/>
          <w:sz w:val="32"/>
          <w:szCs w:val="32"/>
        </w:rPr>
      </w:pPr>
    </w:p>
    <w:sectPr w:rsidR="00A37EA1" w:rsidRPr="004973CF" w:rsidSect="00565AC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DB28CC"/>
    <w:multiLevelType w:val="hybridMultilevel"/>
    <w:tmpl w:val="27C40A12"/>
    <w:lvl w:ilvl="0" w:tplc="B6F09CF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4B03"/>
    <w:rsid w:val="001327A3"/>
    <w:rsid w:val="00221970"/>
    <w:rsid w:val="00234B03"/>
    <w:rsid w:val="002764EB"/>
    <w:rsid w:val="002B060E"/>
    <w:rsid w:val="00322914"/>
    <w:rsid w:val="003755D3"/>
    <w:rsid w:val="00483C77"/>
    <w:rsid w:val="004973CF"/>
    <w:rsid w:val="00565AC1"/>
    <w:rsid w:val="00705CAB"/>
    <w:rsid w:val="009D29E7"/>
    <w:rsid w:val="00A37EA1"/>
    <w:rsid w:val="00AD010D"/>
    <w:rsid w:val="00B3068F"/>
    <w:rsid w:val="00B41C30"/>
    <w:rsid w:val="00C36774"/>
    <w:rsid w:val="00CD5A29"/>
    <w:rsid w:val="00E6715D"/>
    <w:rsid w:val="00E711D1"/>
    <w:rsid w:val="00FD0D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A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7A3"/>
    <w:pPr>
      <w:ind w:firstLineChars="200" w:firstLine="420"/>
    </w:pPr>
  </w:style>
  <w:style w:type="character" w:styleId="a4">
    <w:name w:val="Hyperlink"/>
    <w:basedOn w:val="a0"/>
    <w:uiPriority w:val="99"/>
    <w:unhideWhenUsed/>
    <w:rsid w:val="00B41C30"/>
    <w:rPr>
      <w:color w:val="0000FF" w:themeColor="hyperlink"/>
      <w:u w:val="single"/>
    </w:rPr>
  </w:style>
  <w:style w:type="paragraph" w:styleId="a5">
    <w:name w:val="Date"/>
    <w:basedOn w:val="a"/>
    <w:next w:val="a"/>
    <w:link w:val="Char"/>
    <w:uiPriority w:val="99"/>
    <w:semiHidden/>
    <w:unhideWhenUsed/>
    <w:rsid w:val="004973CF"/>
    <w:pPr>
      <w:ind w:leftChars="2500" w:left="100"/>
    </w:pPr>
  </w:style>
  <w:style w:type="character" w:customStyle="1" w:styleId="Char">
    <w:name w:val="日期 Char"/>
    <w:basedOn w:val="a0"/>
    <w:link w:val="a5"/>
    <w:uiPriority w:val="99"/>
    <w:semiHidden/>
    <w:rsid w:val="004973CF"/>
  </w:style>
  <w:style w:type="table" w:styleId="a6">
    <w:name w:val="Table Grid"/>
    <w:basedOn w:val="a1"/>
    <w:uiPriority w:val="59"/>
    <w:rsid w:val="00497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23459;&#20256;&#32032;&#26448;&#20110;8&#26376;25&#26085;&#20043;&#21069;&#21457;&#36865;&#33267;&#37038;&#31665;jinlinyy@sin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dc:creator>
  <cp:lastModifiedBy>jl</cp:lastModifiedBy>
  <cp:revision>9</cp:revision>
  <cp:lastPrinted>2017-07-05T07:13:00Z</cp:lastPrinted>
  <dcterms:created xsi:type="dcterms:W3CDTF">2017-07-04T12:05:00Z</dcterms:created>
  <dcterms:modified xsi:type="dcterms:W3CDTF">2017-07-05T07:19:00Z</dcterms:modified>
</cp:coreProperties>
</file>